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How to Design a Weekly Action Map from Your Vision Board</w:t>
      </w:r>
    </w:p>
    <w:p>
      <w:pPr>
        <w:spacing w:after="200"/>
      </w:pPr>
      <w:r>
        <w:t xml:space="preserve">Your vision board is beautiful. Your goals are inspiring. But how do you translate those big dreams into a weekly action plan that actually moves the needle? Most people stare at their vision boards and feel overwhelmed. The gap between here and there seems impossible to cross. That's where a weekly action map comes in. It's the bridge between inspiration and execution.</w:t>
      </w:r>
    </w:p>
    <w:p>
      <w:pPr>
        <w:pStyle w:val="Heading2"/>
      </w:pPr>
      <w:r>
        <w:t xml:space="preserve">The Problem with Vision Without Structure</w:t>
      </w:r>
    </w:p>
    <w:p>
      <w:pPr>
        <w:pStyle w:val="Heading3"/>
      </w:pPr>
      <w:r>
        <w:t xml:space="preserve">Big Dreams Need Small Steps</w:t>
      </w:r>
    </w:p>
    <w:p>
      <w:pPr>
        <w:spacing w:after="200"/>
      </w:pPr>
      <w:r>
        <w:t xml:space="preserve">Your vision board shows you the destination. But destinations don't tell you what to do on Monday morning. That's why people get stuck. They see where they want to go but have no map for getting there. A weekly action map solves this by breaking your vision into specific weekly actions you can actually take.</w:t>
      </w:r>
    </w:p>
    <w:p>
      <w:pPr>
        <w:pStyle w:val="Heading2"/>
      </w:pPr>
      <w:r>
        <w:t xml:space="preserve">Step 1: Extract Your Top Three Goals</w:t>
      </w:r>
    </w:p>
    <w:p>
      <w:pPr>
        <w:pStyle w:val="Heading3"/>
      </w:pPr>
      <w:r>
        <w:t xml:space="preserve">Choosing Your Focus Areas</w:t>
      </w:r>
    </w:p>
    <w:p>
      <w:pPr>
        <w:spacing w:after="200"/>
      </w:pPr>
      <w:r>
        <w:t xml:space="preserve">Look at your vision board. How many goals do you see? Probably too many to tackle at once. Pick the three that matter most right now. The three that, if you made progress on them this quarter, would transform your life. Write them down. Everything else goes on the back burner.</w:t>
      </w:r>
    </w:p>
    <w:p>
      <w:pPr>
        <w:pStyle w:val="Heading4"/>
      </w:pPr>
      <w:r>
        <w:t xml:space="preserve">The Elimination Filter</w:t>
      </w:r>
    </w:p>
    <w:p>
      <w:pPr>
        <w:spacing w:after="200"/>
      </w:pPr>
      <w:r>
        <w:t xml:space="preserve">Can't decide which three? Ask yourself: if I could only work on one goal this year, which one would change everything? That's goal number one. Repeat the question two more times. Now you have your three. The rest can wait.</w:t>
      </w:r>
    </w:p>
    <w:p>
      <w:pPr>
        <w:pStyle w:val="Heading2"/>
      </w:pPr>
      <w:r>
        <w:t xml:space="preserve">Step 2: Define This Week's Milestone</w:t>
      </w:r>
    </w:p>
    <w:p>
      <w:pPr>
        <w:pStyle w:val="Heading3"/>
      </w:pPr>
      <w:r>
        <w:t xml:space="preserve">Weekly Win Targets</w:t>
      </w:r>
    </w:p>
    <w:p>
      <w:pPr>
        <w:spacing w:after="200"/>
      </w:pPr>
      <w:r>
        <w:t xml:space="preserve">For each of your three goals, decide what meaningful progress looks like this week. Not someday. This week. If your goal is to write a book, this week's milestone might be completing chapter one. If it's getting fit, maybe it's working out four times. Make it specific and achievable within seven days.</w:t>
      </w:r>
    </w:p>
    <w:p>
      <w:pPr>
        <w:pStyle w:val="Heading2"/>
      </w:pPr>
      <w:r>
        <w:t xml:space="preserve">Step 3: Break Milestones into Daily Actions</w:t>
      </w:r>
    </w:p>
    <w:p>
      <w:pPr>
        <w:pStyle w:val="Heading3"/>
      </w:pPr>
      <w:r>
        <w:t xml:space="preserve">The Daily Building Blocks</w:t>
      </w:r>
    </w:p>
    <w:p>
      <w:pPr>
        <w:spacing w:after="200"/>
      </w:pPr>
      <w:r>
        <w:t xml:space="preserve">Take each weekly milestone and divide it by seven. What do you need to do each day to hit that target? Writing chapter one means roughly 300 words daily. Four workouts mean scheduling them for specific days. Break it down until each day has clear, doable actions.</w:t>
      </w:r>
    </w:p>
    <w:p>
      <w:pPr>
        <w:pStyle w:val="Heading4"/>
      </w:pPr>
      <w:r>
        <w:t xml:space="preserve">The Evening Planning Habit</w:t>
      </w:r>
    </w:p>
    <w:p>
      <w:pPr>
        <w:spacing w:after="200"/>
      </w:pPr>
      <w:r>
        <w:t xml:space="preserve">Every evening, look at tomorrow's action items. What exactly will you do? When will you do it? Where will you do it? Planning the night before eliminates morning decision fatigue. You wake up knowing exactly what needs to happen.</w:t>
      </w:r>
    </w:p>
    <w:p>
      <w:pPr>
        <w:pStyle w:val="Heading2"/>
      </w:pPr>
      <w:r>
        <w:t xml:space="preserve">Step 4: Schedule Actions in Time Blocks</w:t>
      </w:r>
    </w:p>
    <w:p>
      <w:pPr>
        <w:pStyle w:val="Heading3"/>
      </w:pPr>
      <w:r>
        <w:t xml:space="preserve">From List to Calendar</w:t>
      </w:r>
    </w:p>
    <w:p>
      <w:pPr>
        <w:spacing w:after="200"/>
      </w:pPr>
      <w:r>
        <w:t xml:space="preserve">Actions on a list are suggestions. Actions on your calendar are commitments. Take those daily actions and assign them specific time slots. Monday 6 AM workout. Tuesday 9 AM writing session. Wednesday 7 PM business planning. If it doesn't have a time, it probably won't happen.</w:t>
      </w:r>
    </w:p>
    <w:p>
      <w:pPr>
        <w:pStyle w:val="Heading2"/>
      </w:pPr>
      <w:r>
        <w:t xml:space="preserve">Step 5: Create Visual Progress Tracking</w:t>
      </w:r>
    </w:p>
    <w:p>
      <w:pPr>
        <w:pStyle w:val="Heading3"/>
      </w:pPr>
      <w:r>
        <w:t xml:space="preserve">Seeing Your Momentum</w:t>
      </w:r>
    </w:p>
    <w:p>
      <w:pPr>
        <w:spacing w:after="200"/>
      </w:pPr>
      <w:r>
        <w:t xml:space="preserve">Add a simple tracking system to your weekly map. It could be checkboxes, a habit tracker, or a progress bar. The key is making your wins visible. Each completed action gets marked. By Friday, you want to see a week of evidence that you're building toward your vision.</w:t>
      </w:r>
    </w:p>
    <w:p>
      <w:pPr>
        <w:pStyle w:val="Heading4"/>
      </w:pPr>
      <w:r>
        <w:t xml:space="preserve">The Streak Effect</w:t>
      </w:r>
    </w:p>
    <w:p>
      <w:pPr>
        <w:spacing w:after="200"/>
      </w:pPr>
      <w:r>
        <w:t xml:space="preserve">Once you see three days checked off, you won't want to break the streak. This psychological trigger keeps you going even when motivation dips. Your streak becomes its own source of momentum.</w:t>
      </w:r>
    </w:p>
    <w:p>
      <w:pPr>
        <w:pStyle w:val="Heading2"/>
      </w:pPr>
      <w:r>
        <w:t xml:space="preserve">Step 6: Build in Flexibility Buffers</w:t>
      </w:r>
    </w:p>
    <w:p>
      <w:pPr>
        <w:pStyle w:val="Heading3"/>
      </w:pPr>
      <w:r>
        <w:t xml:space="preserve">Planning for Reality</w:t>
      </w:r>
    </w:p>
    <w:p>
      <w:pPr>
        <w:spacing w:after="200"/>
      </w:pPr>
      <w:r>
        <w:t xml:space="preserve">Life happens. Emergencies arise. Plans change. Build buffer time into your weekly map. Maybe Friday afternoon is your catch-up block for anything that got derailed during the week. This flexibility prevents one missed day from destroying your entire week.</w:t>
      </w:r>
    </w:p>
    <w:p>
      <w:pPr>
        <w:pStyle w:val="Heading2"/>
      </w:pPr>
      <w:r>
        <w:t xml:space="preserve">Step 7: Do a Friday Review</w:t>
      </w:r>
    </w:p>
    <w:p>
      <w:pPr>
        <w:pStyle w:val="Heading3"/>
      </w:pPr>
      <w:r>
        <w:t xml:space="preserve">Learning from the Week</w:t>
      </w:r>
    </w:p>
    <w:p>
      <w:pPr>
        <w:spacing w:after="200"/>
      </w:pPr>
      <w:r>
        <w:t xml:space="preserve">Every Friday, review your weekly action map. Did you hit your milestones? What worked? What didn't? What needs to change next week? This reflection turns your weekly map from a static plan into a living system that gets better over time.</w:t>
      </w:r>
    </w:p>
    <w:p>
      <w:pPr>
        <w:pStyle w:val="Heading4"/>
      </w:pPr>
      <w:r>
        <w:t xml:space="preserve">The Wins List</w:t>
      </w:r>
    </w:p>
    <w:p>
      <w:pPr>
        <w:spacing w:after="200"/>
      </w:pPr>
      <w:r>
        <w:t xml:space="preserve">During your Friday review, list every win no matter how small. Completed three workouts? Write it down. Finished two chapters? Record it. This wins list becomes proof that your vision is becoming reality.</w:t>
      </w:r>
    </w:p>
    <w:p>
      <w:pPr>
        <w:pStyle w:val="Heading2"/>
      </w:pPr>
      <w:r>
        <w:t xml:space="preserve">Connecting Your Map to Your Vision</w:t>
      </w:r>
    </w:p>
    <w:p>
      <w:pPr>
        <w:pStyle w:val="Heading3"/>
      </w:pPr>
      <w:r>
        <w:t xml:space="preserve">The Weekly Check-In Ritual</w:t>
      </w:r>
    </w:p>
    <w:p>
      <w:pPr>
        <w:spacing w:after="200"/>
      </w:pPr>
      <w:r>
        <w:t xml:space="preserve">Start each week by looking at your vision board. Reconnect with why these goals matter. Then open your weekly action map and see how this week's actions connect to that bigger picture. This ritual keeps you aligned. Your daily grind has purpose because you see how it links to your dreams.</w:t>
      </w:r>
    </w:p>
    <w:p>
      <w:pPr>
        <w:pStyle w:val="Heading2"/>
      </w:pPr>
      <w:r>
        <w:t xml:space="preserve">From Vision to Weekly Execution</w:t>
      </w:r>
    </w:p>
    <w:p>
      <w:pPr>
        <w:spacing w:after="200"/>
      </w:pPr>
      <w:r>
        <w:t xml:space="preserve">Your vision board inspires. Your weekly action map executes. Together, they create unstoppable momentum. The vision reminds you where you're going. The map shows you exactly how to get there, one week at a time. Most people have vision without execution. You're about to have both.</w:t>
      </w:r>
    </w:p>
    <w:p>
      <w:pPr>
        <w:pStyle w:val="Heading2"/>
      </w:pPr>
      <w:r>
        <w:t xml:space="preserve">Conclusion: Every Week Is a Building Block</w:t>
      </w:r>
    </w:p>
    <w:p>
      <w:pPr>
        <w:spacing w:after="200"/>
      </w:pPr>
      <w:r>
        <w:t xml:space="preserve">Your vision won't be achieved in one dramatic moment. It's built week by week through consistent action. Design your weekly action map by extracting your top three goals, defining this week's milestones, breaking them into daily actions, scheduling time blocks, tracking progress, building in buffers, and reviewing on Friday. Do this every week and twelve months from now, you'll look back amazed at how far you've come. What are your three focus goals for this week?</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2026-02-09T05:02:51.051Z</dcterms:created>
  <dcterms:modified xsi:type="dcterms:W3CDTF">2026-02-09T05:02:51.051Z</dcterms:modified>
</cp:coreProperties>
</file>

<file path=docProps/custom.xml><?xml version="1.0" encoding="utf-8"?>
<Properties xmlns="http://schemas.openxmlformats.org/officeDocument/2006/custom-properties" xmlns:vt="http://schemas.openxmlformats.org/officeDocument/2006/docPropsVTypes"/>
</file>